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B17" w:rsidRDefault="009A4B17" w:rsidP="009A4B17">
      <w:pPr>
        <w:spacing w:after="0" w:line="240" w:lineRule="auto"/>
        <w:jc w:val="right"/>
        <w:rPr>
          <w:rFonts w:ascii="Arial" w:hAnsi="Arial" w:cs="Arial"/>
          <w:b/>
        </w:rPr>
      </w:pPr>
      <w:r>
        <w:rPr>
          <w:noProof/>
          <w:lang w:eastAsia="en-GB"/>
        </w:rPr>
        <w:drawing>
          <wp:inline distT="0" distB="0" distL="0" distR="0" wp14:anchorId="469E87F7" wp14:editId="4AD2EEF0">
            <wp:extent cx="2019300" cy="476250"/>
            <wp:effectExtent l="0" t="0" r="0" b="0"/>
            <wp:docPr id="1" name="Picture 1" descr="email-sig"/>
            <wp:cNvGraphicFramePr/>
            <a:graphic xmlns:a="http://schemas.openxmlformats.org/drawingml/2006/main">
              <a:graphicData uri="http://schemas.openxmlformats.org/drawingml/2006/picture">
                <pic:pic xmlns:pic="http://schemas.openxmlformats.org/drawingml/2006/picture">
                  <pic:nvPicPr>
                    <pic:cNvPr id="1" name="Picture 1" descr="email-si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476250"/>
                    </a:xfrm>
                    <a:prstGeom prst="rect">
                      <a:avLst/>
                    </a:prstGeom>
                    <a:noFill/>
                    <a:ln>
                      <a:noFill/>
                    </a:ln>
                  </pic:spPr>
                </pic:pic>
              </a:graphicData>
            </a:graphic>
          </wp:inline>
        </w:drawing>
      </w:r>
    </w:p>
    <w:p w:rsidR="009A4B17" w:rsidRPr="007B5AF3" w:rsidRDefault="009A4B17" w:rsidP="009A4B17">
      <w:pPr>
        <w:spacing w:after="0" w:line="240" w:lineRule="auto"/>
        <w:jc w:val="right"/>
        <w:rPr>
          <w:rFonts w:ascii="Arial" w:hAnsi="Arial" w:cs="Arial"/>
          <w:b/>
        </w:rPr>
      </w:pPr>
      <w:bookmarkStart w:id="0" w:name="_GoBack"/>
      <w:bookmarkEnd w:id="0"/>
    </w:p>
    <w:p w:rsidR="009A4B17" w:rsidRDefault="009A4B17" w:rsidP="009A4B17">
      <w:pPr>
        <w:tabs>
          <w:tab w:val="left" w:pos="3293"/>
        </w:tabs>
        <w:spacing w:after="0" w:line="240" w:lineRule="auto"/>
        <w:ind w:right="215"/>
        <w:jc w:val="both"/>
        <w:rPr>
          <w:rFonts w:ascii="Arial" w:hAnsi="Arial" w:cs="Arial"/>
          <w:b/>
        </w:rPr>
      </w:pPr>
      <w:r>
        <w:rPr>
          <w:rFonts w:ascii="Arial" w:hAnsi="Arial" w:cs="Arial"/>
          <w:b/>
        </w:rPr>
        <w:t xml:space="preserve">Regional </w:t>
      </w:r>
      <w:r w:rsidRPr="00FD4113">
        <w:rPr>
          <w:rFonts w:ascii="Arial" w:hAnsi="Arial" w:cs="Arial"/>
          <w:b/>
        </w:rPr>
        <w:t>Programme: Swimmer Selection Policy</w:t>
      </w:r>
      <w:r>
        <w:rPr>
          <w:rFonts w:ascii="Arial" w:hAnsi="Arial" w:cs="Arial"/>
          <w:b/>
        </w:rPr>
        <w:t xml:space="preserve"> for 12 year old camps 2017</w:t>
      </w:r>
    </w:p>
    <w:p w:rsidR="009A4B17" w:rsidRDefault="009A4B17" w:rsidP="009A4B17">
      <w:pPr>
        <w:tabs>
          <w:tab w:val="left" w:pos="3293"/>
        </w:tabs>
        <w:spacing w:after="0" w:line="240" w:lineRule="auto"/>
        <w:ind w:right="215"/>
        <w:jc w:val="both"/>
        <w:rPr>
          <w:rFonts w:ascii="Arial" w:hAnsi="Arial" w:cs="Arial"/>
          <w:b/>
        </w:rPr>
      </w:pPr>
    </w:p>
    <w:p w:rsidR="009A4B17" w:rsidRDefault="009A4B17" w:rsidP="009A4B17">
      <w:pPr>
        <w:tabs>
          <w:tab w:val="left" w:pos="3293"/>
        </w:tabs>
        <w:spacing w:after="0" w:line="240" w:lineRule="auto"/>
        <w:ind w:right="215"/>
        <w:jc w:val="both"/>
        <w:rPr>
          <w:rFonts w:ascii="Arial" w:hAnsi="Arial" w:cs="Arial"/>
        </w:rPr>
      </w:pPr>
      <w:r w:rsidRPr="0076732F">
        <w:rPr>
          <w:rFonts w:ascii="Arial" w:hAnsi="Arial" w:cs="Arial"/>
        </w:rPr>
        <w:t>Minimum activity level: Attendance at three x one day events in July, October, December (various dates/locations within the Region).</w:t>
      </w:r>
    </w:p>
    <w:p w:rsidR="009A4B17" w:rsidRDefault="009A4B17" w:rsidP="009A4B17">
      <w:pPr>
        <w:tabs>
          <w:tab w:val="left" w:pos="3293"/>
        </w:tabs>
        <w:spacing w:after="0" w:line="240" w:lineRule="auto"/>
        <w:ind w:right="215"/>
        <w:jc w:val="both"/>
        <w:rPr>
          <w:rFonts w:ascii="Arial" w:hAnsi="Arial" w:cs="Arial"/>
        </w:rPr>
      </w:pPr>
    </w:p>
    <w:p w:rsidR="009A4B17" w:rsidRPr="0076732F" w:rsidRDefault="009A4B17" w:rsidP="009A4B17">
      <w:pPr>
        <w:tabs>
          <w:tab w:val="left" w:pos="3293"/>
        </w:tabs>
        <w:spacing w:after="0" w:line="240" w:lineRule="auto"/>
        <w:ind w:right="215"/>
        <w:jc w:val="both"/>
        <w:rPr>
          <w:rFonts w:ascii="Arial" w:hAnsi="Arial" w:cs="Arial"/>
        </w:rPr>
      </w:pPr>
      <w:r w:rsidRPr="0076732F">
        <w:rPr>
          <w:rFonts w:ascii="Arial" w:hAnsi="Arial" w:cs="Arial"/>
        </w:rPr>
        <w:t>A total of 36 swimmers (18 Male/ 18 Females) will be selected as follows:</w:t>
      </w:r>
    </w:p>
    <w:p w:rsidR="009A4B17" w:rsidRPr="0076732F" w:rsidRDefault="009A4B17" w:rsidP="009A4B17">
      <w:pPr>
        <w:tabs>
          <w:tab w:val="left" w:pos="3293"/>
        </w:tabs>
        <w:spacing w:after="0" w:line="240" w:lineRule="auto"/>
        <w:ind w:right="215"/>
        <w:jc w:val="both"/>
        <w:rPr>
          <w:rFonts w:ascii="Arial" w:hAnsi="Arial" w:cs="Arial"/>
        </w:rPr>
      </w:pPr>
    </w:p>
    <w:p w:rsidR="009A4B17" w:rsidRDefault="009A4B17" w:rsidP="009A4B17">
      <w:pPr>
        <w:pStyle w:val="Default"/>
        <w:numPr>
          <w:ilvl w:val="0"/>
          <w:numId w:val="1"/>
        </w:numPr>
        <w:jc w:val="both"/>
        <w:rPr>
          <w:sz w:val="22"/>
          <w:szCs w:val="22"/>
        </w:rPr>
      </w:pPr>
      <w:r w:rsidRPr="00392B9D">
        <w:rPr>
          <w:sz w:val="22"/>
          <w:szCs w:val="22"/>
        </w:rPr>
        <w:t xml:space="preserve">The ASA rankings data base will be used for selection purposes. Only </w:t>
      </w:r>
      <w:r>
        <w:rPr>
          <w:sz w:val="22"/>
          <w:szCs w:val="22"/>
        </w:rPr>
        <w:t xml:space="preserve">long course times achieved between </w:t>
      </w:r>
      <w:proofErr w:type="gramStart"/>
      <w:r>
        <w:rPr>
          <w:sz w:val="22"/>
          <w:szCs w:val="22"/>
        </w:rPr>
        <w:t>January</w:t>
      </w:r>
      <w:proofErr w:type="gramEnd"/>
      <w:r w:rsidRPr="00392B9D">
        <w:rPr>
          <w:sz w:val="22"/>
          <w:szCs w:val="22"/>
        </w:rPr>
        <w:t xml:space="preserve"> 1</w:t>
      </w:r>
      <w:r w:rsidRPr="00392B9D">
        <w:rPr>
          <w:sz w:val="22"/>
          <w:szCs w:val="22"/>
          <w:vertAlign w:val="superscript"/>
        </w:rPr>
        <w:t>st</w:t>
      </w:r>
      <w:r w:rsidRPr="00392B9D">
        <w:rPr>
          <w:sz w:val="22"/>
          <w:szCs w:val="22"/>
        </w:rPr>
        <w:t xml:space="preserve"> </w:t>
      </w:r>
      <w:r>
        <w:rPr>
          <w:sz w:val="22"/>
          <w:szCs w:val="22"/>
        </w:rPr>
        <w:t xml:space="preserve">2017 </w:t>
      </w:r>
      <w:r w:rsidRPr="00392B9D">
        <w:rPr>
          <w:sz w:val="22"/>
          <w:szCs w:val="22"/>
        </w:rPr>
        <w:t>and the M</w:t>
      </w:r>
      <w:r>
        <w:rPr>
          <w:sz w:val="22"/>
          <w:szCs w:val="22"/>
        </w:rPr>
        <w:t>onday following the final Regional ‘Age Group’</w:t>
      </w:r>
      <w:r w:rsidRPr="00392B9D">
        <w:rPr>
          <w:sz w:val="22"/>
          <w:szCs w:val="22"/>
        </w:rPr>
        <w:t xml:space="preserve"> Championship weekend</w:t>
      </w:r>
      <w:r>
        <w:rPr>
          <w:sz w:val="22"/>
          <w:szCs w:val="22"/>
        </w:rPr>
        <w:t xml:space="preserve"> in 2017</w:t>
      </w:r>
      <w:r w:rsidRPr="00392B9D">
        <w:rPr>
          <w:sz w:val="22"/>
          <w:szCs w:val="22"/>
        </w:rPr>
        <w:t>, will be considered.</w:t>
      </w:r>
    </w:p>
    <w:p w:rsidR="009A4B17" w:rsidRDefault="009A4B17" w:rsidP="009A4B17">
      <w:pPr>
        <w:pStyle w:val="Default"/>
        <w:numPr>
          <w:ilvl w:val="0"/>
          <w:numId w:val="1"/>
        </w:numPr>
        <w:jc w:val="both"/>
        <w:rPr>
          <w:sz w:val="22"/>
          <w:szCs w:val="22"/>
        </w:rPr>
      </w:pPr>
      <w:r>
        <w:rPr>
          <w:sz w:val="22"/>
          <w:szCs w:val="22"/>
        </w:rPr>
        <w:t>Swimmers must have competed in at least one event at the Regional Championships (extenuating circumstances such as illness/ injury should however be considered where possible)</w:t>
      </w:r>
    </w:p>
    <w:p w:rsidR="009A4B17" w:rsidRDefault="009A4B17" w:rsidP="009A4B17">
      <w:pPr>
        <w:pStyle w:val="Default"/>
        <w:numPr>
          <w:ilvl w:val="0"/>
          <w:numId w:val="1"/>
        </w:numPr>
        <w:jc w:val="both"/>
        <w:rPr>
          <w:sz w:val="22"/>
          <w:szCs w:val="22"/>
        </w:rPr>
      </w:pPr>
      <w:r>
        <w:rPr>
          <w:sz w:val="22"/>
          <w:szCs w:val="22"/>
        </w:rPr>
        <w:t>The highest ranked 12</w:t>
      </w:r>
      <w:r w:rsidRPr="007B5999">
        <w:rPr>
          <w:sz w:val="22"/>
          <w:szCs w:val="22"/>
        </w:rPr>
        <w:t xml:space="preserve"> year old Male and Female (age as at 31</w:t>
      </w:r>
      <w:r w:rsidRPr="007B5999">
        <w:rPr>
          <w:sz w:val="22"/>
          <w:szCs w:val="22"/>
          <w:vertAlign w:val="superscript"/>
        </w:rPr>
        <w:t>st</w:t>
      </w:r>
      <w:r w:rsidRPr="007B5999">
        <w:rPr>
          <w:sz w:val="22"/>
          <w:szCs w:val="22"/>
        </w:rPr>
        <w:t xml:space="preserve"> December in </w:t>
      </w:r>
      <w:r>
        <w:rPr>
          <w:sz w:val="22"/>
          <w:szCs w:val="22"/>
        </w:rPr>
        <w:t>the year of c</w:t>
      </w:r>
      <w:r w:rsidRPr="007B5999">
        <w:rPr>
          <w:sz w:val="22"/>
          <w:szCs w:val="22"/>
        </w:rPr>
        <w:t xml:space="preserve">ompetition), </w:t>
      </w:r>
      <w:r>
        <w:rPr>
          <w:sz w:val="22"/>
          <w:szCs w:val="22"/>
        </w:rPr>
        <w:t>in each event competed at the Regional</w:t>
      </w:r>
      <w:r w:rsidRPr="007B5999">
        <w:rPr>
          <w:sz w:val="22"/>
          <w:szCs w:val="22"/>
        </w:rPr>
        <w:t xml:space="preserve"> Championships</w:t>
      </w:r>
      <w:r>
        <w:rPr>
          <w:sz w:val="22"/>
          <w:szCs w:val="22"/>
        </w:rPr>
        <w:t xml:space="preserve"> will be initially selected</w:t>
      </w:r>
      <w:r w:rsidRPr="007B5999">
        <w:rPr>
          <w:sz w:val="22"/>
          <w:szCs w:val="22"/>
        </w:rPr>
        <w:t xml:space="preserve">. </w:t>
      </w:r>
    </w:p>
    <w:p w:rsidR="009A4B17" w:rsidRDefault="009A4B17" w:rsidP="009A4B17">
      <w:pPr>
        <w:pStyle w:val="Default"/>
        <w:numPr>
          <w:ilvl w:val="0"/>
          <w:numId w:val="1"/>
        </w:numPr>
        <w:jc w:val="both"/>
        <w:rPr>
          <w:sz w:val="22"/>
          <w:szCs w:val="22"/>
        </w:rPr>
      </w:pPr>
      <w:r w:rsidRPr="007B5999">
        <w:rPr>
          <w:sz w:val="22"/>
          <w:szCs w:val="22"/>
        </w:rPr>
        <w:t xml:space="preserve">Further selections will be made from </w:t>
      </w:r>
      <w:r>
        <w:rPr>
          <w:sz w:val="22"/>
          <w:szCs w:val="22"/>
        </w:rPr>
        <w:t xml:space="preserve">the </w:t>
      </w:r>
      <w:r w:rsidRPr="007B5999">
        <w:rPr>
          <w:sz w:val="22"/>
          <w:szCs w:val="22"/>
        </w:rPr>
        <w:t>2</w:t>
      </w:r>
      <w:r w:rsidRPr="007B5999">
        <w:rPr>
          <w:sz w:val="22"/>
          <w:szCs w:val="22"/>
          <w:vertAlign w:val="superscript"/>
        </w:rPr>
        <w:t>nd</w:t>
      </w:r>
      <w:r>
        <w:rPr>
          <w:sz w:val="22"/>
          <w:szCs w:val="22"/>
        </w:rPr>
        <w:t>, 3</w:t>
      </w:r>
      <w:r w:rsidRPr="002458F6">
        <w:rPr>
          <w:sz w:val="22"/>
          <w:szCs w:val="22"/>
          <w:vertAlign w:val="superscript"/>
        </w:rPr>
        <w:t>rd</w:t>
      </w:r>
      <w:r>
        <w:rPr>
          <w:sz w:val="22"/>
          <w:szCs w:val="22"/>
        </w:rPr>
        <w:t>, 4</w:t>
      </w:r>
      <w:r w:rsidRPr="002458F6">
        <w:rPr>
          <w:sz w:val="22"/>
          <w:szCs w:val="22"/>
          <w:vertAlign w:val="superscript"/>
        </w:rPr>
        <w:t>th</w:t>
      </w:r>
      <w:r>
        <w:rPr>
          <w:sz w:val="22"/>
          <w:szCs w:val="22"/>
        </w:rPr>
        <w:t xml:space="preserve"> </w:t>
      </w:r>
      <w:proofErr w:type="spellStart"/>
      <w:r>
        <w:rPr>
          <w:sz w:val="22"/>
          <w:szCs w:val="22"/>
        </w:rPr>
        <w:t>etc</w:t>
      </w:r>
      <w:proofErr w:type="spellEnd"/>
      <w:r w:rsidRPr="007B5999">
        <w:rPr>
          <w:sz w:val="22"/>
          <w:szCs w:val="22"/>
        </w:rPr>
        <w:t xml:space="preserve"> ranked swimmers</w:t>
      </w:r>
      <w:r>
        <w:rPr>
          <w:sz w:val="22"/>
          <w:szCs w:val="22"/>
        </w:rPr>
        <w:t xml:space="preserve">. </w:t>
      </w:r>
    </w:p>
    <w:p w:rsidR="009A4B17" w:rsidRPr="00394690" w:rsidRDefault="009A4B17" w:rsidP="009A4B17">
      <w:pPr>
        <w:pStyle w:val="Default"/>
        <w:numPr>
          <w:ilvl w:val="0"/>
          <w:numId w:val="1"/>
        </w:numPr>
        <w:jc w:val="both"/>
        <w:rPr>
          <w:sz w:val="22"/>
          <w:szCs w:val="22"/>
        </w:rPr>
      </w:pPr>
      <w:r>
        <w:rPr>
          <w:sz w:val="22"/>
          <w:szCs w:val="22"/>
        </w:rPr>
        <w:t>W</w:t>
      </w:r>
      <w:r w:rsidRPr="002458F6">
        <w:rPr>
          <w:sz w:val="22"/>
          <w:szCs w:val="22"/>
        </w:rPr>
        <w:t>here</w:t>
      </w:r>
      <w:r>
        <w:rPr>
          <w:sz w:val="22"/>
          <w:szCs w:val="22"/>
        </w:rPr>
        <w:t xml:space="preserve"> swimmers have an equal ranking, </w:t>
      </w:r>
      <w:r w:rsidRPr="002458F6">
        <w:rPr>
          <w:sz w:val="22"/>
          <w:szCs w:val="22"/>
        </w:rPr>
        <w:t xml:space="preserve">selections will be made </w:t>
      </w:r>
      <w:r>
        <w:rPr>
          <w:sz w:val="22"/>
          <w:szCs w:val="22"/>
        </w:rPr>
        <w:t xml:space="preserve">prioritised </w:t>
      </w:r>
      <w:r w:rsidRPr="002458F6">
        <w:rPr>
          <w:sz w:val="22"/>
          <w:szCs w:val="22"/>
        </w:rPr>
        <w:t xml:space="preserve">according to </w:t>
      </w:r>
      <w:r>
        <w:rPr>
          <w:sz w:val="22"/>
          <w:szCs w:val="22"/>
        </w:rPr>
        <w:t xml:space="preserve">the highest </w:t>
      </w:r>
      <w:proofErr w:type="spellStart"/>
      <w:r>
        <w:rPr>
          <w:sz w:val="22"/>
          <w:szCs w:val="22"/>
        </w:rPr>
        <w:t>Fina</w:t>
      </w:r>
      <w:proofErr w:type="spellEnd"/>
      <w:r>
        <w:rPr>
          <w:sz w:val="22"/>
          <w:szCs w:val="22"/>
        </w:rPr>
        <w:t xml:space="preserve"> Point Score in a single event. </w:t>
      </w:r>
    </w:p>
    <w:p w:rsidR="009A4B17" w:rsidRPr="00F93675" w:rsidRDefault="009A4B17" w:rsidP="009A4B17">
      <w:pPr>
        <w:pStyle w:val="Default"/>
        <w:numPr>
          <w:ilvl w:val="0"/>
          <w:numId w:val="1"/>
        </w:numPr>
        <w:jc w:val="both"/>
        <w:rPr>
          <w:color w:val="auto"/>
          <w:sz w:val="22"/>
          <w:szCs w:val="22"/>
        </w:rPr>
      </w:pPr>
      <w:r w:rsidRPr="00F93675">
        <w:rPr>
          <w:color w:val="auto"/>
          <w:sz w:val="22"/>
          <w:szCs w:val="22"/>
        </w:rPr>
        <w:t>Swimmer selections must be completed within one week of the completion of the Regional Championships.</w:t>
      </w:r>
    </w:p>
    <w:p w:rsidR="009A4B17" w:rsidRPr="00F93675" w:rsidRDefault="009A4B17" w:rsidP="009A4B17">
      <w:pPr>
        <w:pStyle w:val="Default"/>
        <w:numPr>
          <w:ilvl w:val="0"/>
          <w:numId w:val="1"/>
        </w:numPr>
        <w:jc w:val="both"/>
        <w:rPr>
          <w:color w:val="auto"/>
          <w:sz w:val="22"/>
          <w:szCs w:val="22"/>
        </w:rPr>
      </w:pPr>
      <w:r w:rsidRPr="00F93675">
        <w:rPr>
          <w:color w:val="auto"/>
          <w:sz w:val="22"/>
          <w:szCs w:val="22"/>
        </w:rPr>
        <w:t>Swimmers and Home Coaches must be informed within two weeks of the completion of the Regional Championships.</w:t>
      </w:r>
    </w:p>
    <w:p w:rsidR="009A4B17" w:rsidRDefault="009A4B17" w:rsidP="009A4B17">
      <w:pPr>
        <w:pStyle w:val="Default"/>
        <w:numPr>
          <w:ilvl w:val="0"/>
          <w:numId w:val="1"/>
        </w:numPr>
        <w:jc w:val="both"/>
        <w:rPr>
          <w:color w:val="auto"/>
          <w:sz w:val="22"/>
          <w:szCs w:val="22"/>
        </w:rPr>
      </w:pPr>
      <w:r w:rsidRPr="00F93675">
        <w:rPr>
          <w:color w:val="auto"/>
          <w:sz w:val="22"/>
          <w:szCs w:val="22"/>
        </w:rPr>
        <w:t>Swimmers must reply to confirm whether they will be accepting or declining their place on the programme within three weeks of the completion of the Regional Championships.</w:t>
      </w:r>
    </w:p>
    <w:p w:rsidR="009A4B17" w:rsidRPr="00F93675" w:rsidRDefault="009A4B17" w:rsidP="009A4B17">
      <w:pPr>
        <w:pStyle w:val="Default"/>
        <w:numPr>
          <w:ilvl w:val="0"/>
          <w:numId w:val="1"/>
        </w:numPr>
        <w:jc w:val="both"/>
        <w:rPr>
          <w:color w:val="auto"/>
          <w:sz w:val="22"/>
          <w:szCs w:val="22"/>
        </w:rPr>
      </w:pPr>
      <w:r>
        <w:rPr>
          <w:color w:val="auto"/>
          <w:sz w:val="22"/>
          <w:szCs w:val="22"/>
        </w:rPr>
        <w:t>Swimmers should only be selected if they are indicating that they can commit to the full three day programme. If they subsequently are unavailable for all three days no refund should be given and no additional swimmers invited thus avoiding unnecessary disruption to the programme.</w:t>
      </w:r>
    </w:p>
    <w:p w:rsidR="009A4B17" w:rsidRPr="00F93675" w:rsidRDefault="009A4B17" w:rsidP="009A4B17">
      <w:pPr>
        <w:pStyle w:val="Default"/>
        <w:numPr>
          <w:ilvl w:val="0"/>
          <w:numId w:val="1"/>
        </w:numPr>
        <w:jc w:val="both"/>
        <w:rPr>
          <w:color w:val="auto"/>
          <w:sz w:val="22"/>
          <w:szCs w:val="22"/>
        </w:rPr>
      </w:pPr>
      <w:r w:rsidRPr="00F93675">
        <w:rPr>
          <w:color w:val="auto"/>
          <w:sz w:val="22"/>
          <w:szCs w:val="22"/>
        </w:rPr>
        <w:t>Any reserve swimmers and their respective Home Coaches should then be informed within four weeks of the completion of the Regional Championships.</w:t>
      </w:r>
    </w:p>
    <w:p w:rsidR="009A4B17" w:rsidRPr="00F93675" w:rsidRDefault="009A4B17" w:rsidP="009A4B17">
      <w:pPr>
        <w:pStyle w:val="Default"/>
        <w:numPr>
          <w:ilvl w:val="0"/>
          <w:numId w:val="1"/>
        </w:numPr>
        <w:jc w:val="both"/>
        <w:rPr>
          <w:color w:val="auto"/>
          <w:sz w:val="22"/>
          <w:szCs w:val="22"/>
        </w:rPr>
      </w:pPr>
      <w:r w:rsidRPr="00F93675">
        <w:rPr>
          <w:color w:val="auto"/>
          <w:sz w:val="22"/>
          <w:szCs w:val="22"/>
        </w:rPr>
        <w:t>All places on the programme must be filled and all paperwork returned by the end of June 2017, ready for the first camp of the programme which is scheduled to take place in July 2017.</w:t>
      </w:r>
    </w:p>
    <w:p w:rsidR="009A4B17" w:rsidRPr="00F93675" w:rsidRDefault="009A4B17" w:rsidP="009A4B17">
      <w:pPr>
        <w:tabs>
          <w:tab w:val="left" w:pos="3293"/>
        </w:tabs>
        <w:spacing w:after="0" w:line="240" w:lineRule="auto"/>
        <w:ind w:right="215"/>
        <w:jc w:val="both"/>
        <w:rPr>
          <w:rFonts w:ascii="Arial" w:hAnsi="Arial" w:cs="Arial"/>
        </w:rPr>
      </w:pPr>
    </w:p>
    <w:p w:rsidR="009A4B17" w:rsidRDefault="009A4B17" w:rsidP="009A4B17">
      <w:pPr>
        <w:pStyle w:val="Default"/>
        <w:ind w:left="1485"/>
        <w:rPr>
          <w:sz w:val="22"/>
          <w:szCs w:val="22"/>
        </w:rPr>
      </w:pPr>
    </w:p>
    <w:p w:rsidR="005D270E" w:rsidRDefault="005D270E"/>
    <w:sectPr w:rsidR="005D27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60C62"/>
    <w:multiLevelType w:val="hybridMultilevel"/>
    <w:tmpl w:val="77E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B17"/>
    <w:rsid w:val="005D270E"/>
    <w:rsid w:val="009A4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35E44-4D3C-46CE-938C-29D7F549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B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4B1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Jarrett</dc:creator>
  <cp:keywords/>
  <dc:description/>
  <cp:lastModifiedBy>Kristie Jarrett</cp:lastModifiedBy>
  <cp:revision>1</cp:revision>
  <dcterms:created xsi:type="dcterms:W3CDTF">2017-05-13T18:08:00Z</dcterms:created>
  <dcterms:modified xsi:type="dcterms:W3CDTF">2017-05-13T18:10:00Z</dcterms:modified>
</cp:coreProperties>
</file>